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>
        <w:rPr>
          <w:rFonts w:ascii="Times New Roman" w:hAnsi="Times New Roman"/>
          <w:sz w:val="24"/>
        </w:rPr>
        <w:t>-RAN WG4 Meeting #74</w:t>
      </w:r>
      <w:r w:rsidR="00267D92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 xml:space="preserve"> R4-15</w:t>
      </w:r>
      <w:r w:rsidR="00590969">
        <w:rPr>
          <w:rFonts w:ascii="Times New Roman" w:hAnsi="Times New Roman"/>
          <w:sz w:val="24"/>
        </w:rPr>
        <w:t>1567</w:t>
      </w:r>
    </w:p>
    <w:p w:rsidR="0097110C" w:rsidRPr="0073788B" w:rsidRDefault="00267D92" w:rsidP="0097110C">
      <w:pPr>
        <w:pStyle w:val="Header"/>
        <w:rPr>
          <w:rFonts w:ascii="Times New Roman" w:hAnsi="Times New Roman"/>
          <w:sz w:val="24"/>
        </w:rPr>
      </w:pPr>
      <w:r w:rsidRPr="00267D92">
        <w:rPr>
          <w:rFonts w:ascii="Times New Roman" w:hAnsi="Times New Roman"/>
          <w:sz w:val="24"/>
        </w:rPr>
        <w:t>RIO DE JANEIRO, BRAZIL, APRIL 20 - 24,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7640DD">
        <w:rPr>
          <w:sz w:val="22"/>
          <w:lang w:val="en-US"/>
        </w:rPr>
        <w:t>4.2.3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342604">
        <w:rPr>
          <w:sz w:val="22"/>
        </w:rPr>
        <w:t xml:space="preserve">Setting of </w:t>
      </w:r>
      <w:r w:rsidR="00DE1A40">
        <w:rPr>
          <w:sz w:val="22"/>
        </w:rPr>
        <w:t>Time Alignment Error</w:t>
      </w:r>
      <w:r w:rsidR="00342604">
        <w:rPr>
          <w:sz w:val="22"/>
        </w:rPr>
        <w:t>s</w:t>
      </w:r>
      <w:r w:rsidR="00DE1A40">
        <w:rPr>
          <w:sz w:val="22"/>
        </w:rPr>
        <w:t xml:space="preserve"> for </w:t>
      </w:r>
      <w:r w:rsidR="007F3098">
        <w:rPr>
          <w:sz w:val="22"/>
        </w:rPr>
        <w:t xml:space="preserve">RRM </w:t>
      </w:r>
      <w:r w:rsidR="00F14B3F">
        <w:rPr>
          <w:sz w:val="22"/>
        </w:rPr>
        <w:t xml:space="preserve">Inter-band </w:t>
      </w:r>
      <w:r w:rsidR="00DE1A40" w:rsidRPr="00DE1A40">
        <w:rPr>
          <w:sz w:val="22"/>
        </w:rPr>
        <w:t xml:space="preserve">CA </w:t>
      </w:r>
      <w:r w:rsidR="00F14B3F">
        <w:rPr>
          <w:sz w:val="22"/>
        </w:rPr>
        <w:t>Test Cases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97436B"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1930BA" w:rsidRDefault="00C7786E" w:rsidP="005D701E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 xml:space="preserve">In TS 36.133, the time alignment errors between </w:t>
      </w:r>
      <w:proofErr w:type="spellStart"/>
      <w:r>
        <w:rPr>
          <w:sz w:val="20"/>
          <w:szCs w:val="20"/>
          <w:lang w:val="en-GB"/>
        </w:rPr>
        <w:t>PCell</w:t>
      </w:r>
      <w:proofErr w:type="spellEnd"/>
      <w:r>
        <w:rPr>
          <w:sz w:val="20"/>
          <w:szCs w:val="20"/>
          <w:lang w:val="en-GB"/>
        </w:rPr>
        <w:t xml:space="preserve"> and </w:t>
      </w:r>
      <w:proofErr w:type="spellStart"/>
      <w:r>
        <w:rPr>
          <w:sz w:val="20"/>
          <w:szCs w:val="20"/>
          <w:lang w:val="en-GB"/>
        </w:rPr>
        <w:t>SCell</w:t>
      </w:r>
      <w:proofErr w:type="spellEnd"/>
      <w:r>
        <w:rPr>
          <w:sz w:val="20"/>
          <w:szCs w:val="20"/>
          <w:lang w:val="en-GB"/>
        </w:rPr>
        <w:t xml:space="preserve"> for RRM CA tests are </w:t>
      </w:r>
      <w:r w:rsidR="001930BA">
        <w:rPr>
          <w:sz w:val="20"/>
          <w:szCs w:val="20"/>
          <w:lang w:val="en-GB"/>
        </w:rPr>
        <w:t xml:space="preserve">assumed to be limited within </w:t>
      </w:r>
      <w:r>
        <w:rPr>
          <w:sz w:val="20"/>
          <w:szCs w:val="20"/>
          <w:lang w:val="en-GB"/>
        </w:rPr>
        <w:t xml:space="preserve">BS </w:t>
      </w:r>
      <w:r w:rsidRPr="00C7786E">
        <w:rPr>
          <w:sz w:val="20"/>
          <w:szCs w:val="20"/>
          <w:lang w:val="en-GB"/>
        </w:rPr>
        <w:t xml:space="preserve">time alignment errors </w:t>
      </w:r>
      <w:r>
        <w:rPr>
          <w:sz w:val="20"/>
          <w:szCs w:val="20"/>
          <w:lang w:val="en-GB"/>
        </w:rPr>
        <w:t xml:space="preserve">defined in TS 36.104. </w:t>
      </w:r>
      <w:r w:rsidR="005D701E" w:rsidRPr="005D701E">
        <w:rPr>
          <w:sz w:val="20"/>
          <w:szCs w:val="20"/>
          <w:lang w:val="en-GB"/>
        </w:rPr>
        <w:t xml:space="preserve">In the following, </w:t>
      </w:r>
      <w:r w:rsidR="005D701E">
        <w:rPr>
          <w:sz w:val="20"/>
          <w:szCs w:val="20"/>
          <w:lang w:val="en-GB"/>
        </w:rPr>
        <w:t xml:space="preserve">we </w:t>
      </w:r>
      <w:r w:rsidR="001930BA">
        <w:rPr>
          <w:sz w:val="20"/>
          <w:szCs w:val="20"/>
          <w:lang w:val="en-GB"/>
        </w:rPr>
        <w:t xml:space="preserve">argue that the assumption should be modified to make the </w:t>
      </w:r>
      <w:r w:rsidR="001930BA" w:rsidRPr="001930BA">
        <w:rPr>
          <w:sz w:val="20"/>
          <w:szCs w:val="20"/>
          <w:lang w:val="en-GB"/>
        </w:rPr>
        <w:t xml:space="preserve">time alignment errors between </w:t>
      </w:r>
      <w:proofErr w:type="spellStart"/>
      <w:r w:rsidR="001930BA" w:rsidRPr="001930BA">
        <w:rPr>
          <w:sz w:val="20"/>
          <w:szCs w:val="20"/>
          <w:lang w:val="en-GB"/>
        </w:rPr>
        <w:t>PCell</w:t>
      </w:r>
      <w:proofErr w:type="spellEnd"/>
      <w:r w:rsidR="001930BA" w:rsidRPr="001930BA">
        <w:rPr>
          <w:sz w:val="20"/>
          <w:szCs w:val="20"/>
          <w:lang w:val="en-GB"/>
        </w:rPr>
        <w:t xml:space="preserve"> and </w:t>
      </w:r>
      <w:proofErr w:type="spellStart"/>
      <w:r w:rsidR="001930BA" w:rsidRPr="001930BA">
        <w:rPr>
          <w:sz w:val="20"/>
          <w:szCs w:val="20"/>
          <w:lang w:val="en-GB"/>
        </w:rPr>
        <w:t>SCell</w:t>
      </w:r>
      <w:proofErr w:type="spellEnd"/>
      <w:r w:rsidR="001930BA">
        <w:rPr>
          <w:sz w:val="20"/>
          <w:szCs w:val="20"/>
          <w:lang w:val="en-GB"/>
        </w:rPr>
        <w:t xml:space="preserve"> to support the maximum time difference of the </w:t>
      </w:r>
      <w:proofErr w:type="spellStart"/>
      <w:r w:rsidR="001930BA">
        <w:rPr>
          <w:sz w:val="20"/>
          <w:szCs w:val="20"/>
          <w:lang w:val="en-GB"/>
        </w:rPr>
        <w:t>PCell</w:t>
      </w:r>
      <w:proofErr w:type="spellEnd"/>
      <w:r w:rsidR="001930BA">
        <w:rPr>
          <w:sz w:val="20"/>
          <w:szCs w:val="20"/>
          <w:lang w:val="en-GB"/>
        </w:rPr>
        <w:t xml:space="preserve"> and </w:t>
      </w:r>
      <w:proofErr w:type="spellStart"/>
      <w:r w:rsidR="001930BA">
        <w:rPr>
          <w:sz w:val="20"/>
          <w:szCs w:val="20"/>
          <w:lang w:val="en-GB"/>
        </w:rPr>
        <w:t>SCell</w:t>
      </w:r>
      <w:proofErr w:type="spellEnd"/>
      <w:r w:rsidR="001930BA">
        <w:rPr>
          <w:sz w:val="20"/>
          <w:szCs w:val="20"/>
          <w:lang w:val="en-GB"/>
        </w:rPr>
        <w:t xml:space="preserve"> defined in the RRM requirements. </w:t>
      </w:r>
    </w:p>
    <w:p w:rsidR="001930BA" w:rsidRDefault="001930BA" w:rsidP="005D701E">
      <w:pPr>
        <w:pStyle w:val="BodyText"/>
        <w:rPr>
          <w:sz w:val="20"/>
          <w:szCs w:val="20"/>
          <w:lang w:val="en-GB"/>
        </w:rPr>
      </w:pPr>
    </w:p>
    <w:p w:rsidR="0097110C" w:rsidRDefault="00234C80" w:rsidP="0097110C">
      <w:pPr>
        <w:pStyle w:val="Heading1"/>
      </w:pPr>
      <w:r>
        <w:t>Discussion</w:t>
      </w:r>
    </w:p>
    <w:p w:rsidR="00F14B3F" w:rsidRDefault="005E15BB" w:rsidP="00E918F3">
      <w:bookmarkStart w:id="2" w:name="_Toc409103717"/>
      <w:r>
        <w:t>Currently, the t</w:t>
      </w:r>
      <w:r w:rsidR="00BF25CA" w:rsidRPr="00BF25CA">
        <w:t>ime alignment error</w:t>
      </w:r>
      <w:r w:rsidR="00B87FAB">
        <w:t>s</w:t>
      </w:r>
      <w:r w:rsidR="00BF25CA" w:rsidRPr="00BF25CA">
        <w:t xml:space="preserve">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</w:t>
      </w:r>
      <w:r w:rsidR="00B87FAB">
        <w:t>ell</w:t>
      </w:r>
      <w:proofErr w:type="spellEnd"/>
      <w:r w:rsidR="00B87FAB">
        <w:t xml:space="preserve"> for UE RRM CA test cases are </w:t>
      </w:r>
      <w:r>
        <w:t>defined as within the t</w:t>
      </w:r>
      <w:r w:rsidRPr="005E15BB">
        <w:t>ime alignment error</w:t>
      </w:r>
      <w:r w:rsidR="00B87FAB">
        <w:t>s</w:t>
      </w:r>
      <w:r w:rsidRPr="005E15BB">
        <w:t xml:space="preserve"> as specified in TS 36.104 [30] clause 6.5.3.1</w:t>
      </w:r>
      <w:r>
        <w:t xml:space="preserve">. For the implementation of RRM CA test cases, RAN5 will follow RAN4’s parameter setting and set the </w:t>
      </w:r>
      <w:r w:rsidRPr="005E15BB">
        <w:t>time alignment error</w:t>
      </w:r>
      <w:r>
        <w:t xml:space="preserve"> of the BS antennas </w:t>
      </w:r>
      <w:r w:rsidRPr="005E15BB">
        <w:t>within the time alignment error as specified in TS 36.104 [30] clause 6.5.3.1</w:t>
      </w:r>
      <w:r>
        <w:t xml:space="preserve">. </w:t>
      </w:r>
      <w:r w:rsidR="00F14B3F">
        <w:t xml:space="preserve">Thus, </w:t>
      </w:r>
      <w:r w:rsidR="0065593E">
        <w:t>in the test</w:t>
      </w:r>
      <w:r w:rsidR="00A670A0">
        <w:t>s</w:t>
      </w:r>
      <w:r w:rsidR="0065593E">
        <w:t xml:space="preserve">, </w:t>
      </w:r>
      <w:r w:rsidR="00F14B3F">
        <w:t xml:space="preserve">the </w:t>
      </w:r>
      <w:r w:rsidR="00A670A0">
        <w:t xml:space="preserve">total </w:t>
      </w:r>
      <w:r w:rsidR="00F14B3F" w:rsidRPr="00F14B3F">
        <w:t>time alignment error</w:t>
      </w:r>
      <w:r w:rsidR="00A670A0">
        <w:t>s</w:t>
      </w:r>
      <w:r w:rsidR="00F14B3F">
        <w:t xml:space="preserve"> at the UE receiver for the </w:t>
      </w:r>
      <w:r w:rsidR="00F14B3F" w:rsidRPr="00F14B3F">
        <w:t>signal</w:t>
      </w:r>
      <w:r w:rsidR="00F14B3F">
        <w:t xml:space="preserve">s from </w:t>
      </w:r>
      <w:proofErr w:type="spellStart"/>
      <w:r w:rsidR="00F14B3F">
        <w:t>PCell</w:t>
      </w:r>
      <w:proofErr w:type="spellEnd"/>
      <w:r w:rsidR="00F14B3F">
        <w:t xml:space="preserve"> and </w:t>
      </w:r>
      <w:proofErr w:type="spellStart"/>
      <w:r w:rsidR="00F14B3F">
        <w:t>SCell</w:t>
      </w:r>
      <w:proofErr w:type="spellEnd"/>
      <w:r w:rsidR="00F14B3F">
        <w:t xml:space="preserve"> will be BS</w:t>
      </w:r>
      <w:r w:rsidR="00F14B3F" w:rsidRPr="00F14B3F">
        <w:t xml:space="preserve"> time alignment error </w:t>
      </w:r>
      <w:r w:rsidR="00F14B3F">
        <w:t xml:space="preserve">plus </w:t>
      </w:r>
      <w:r w:rsidR="00F14B3F" w:rsidRPr="00F14B3F">
        <w:t xml:space="preserve">additional delays </w:t>
      </w:r>
      <w:r w:rsidR="00A670A0">
        <w:t>of</w:t>
      </w:r>
      <w:r w:rsidR="00F14B3F" w:rsidRPr="00F14B3F">
        <w:t xml:space="preserve"> channel </w:t>
      </w:r>
      <w:r w:rsidR="0065593E">
        <w:t xml:space="preserve">modelling, which may be </w:t>
      </w:r>
      <w:r w:rsidR="00A670A0">
        <w:t>much</w:t>
      </w:r>
      <w:r w:rsidR="0065593E">
        <w:t xml:space="preserve"> smaller than the </w:t>
      </w:r>
      <w:r w:rsidR="00B87FAB">
        <w:t xml:space="preserve">maximum </w:t>
      </w:r>
      <w:r w:rsidR="0065593E">
        <w:t xml:space="preserve">timing difference of </w:t>
      </w:r>
      <w:proofErr w:type="spellStart"/>
      <w:r w:rsidR="0065593E">
        <w:t>PCell</w:t>
      </w:r>
      <w:proofErr w:type="spellEnd"/>
      <w:r w:rsidR="0065593E">
        <w:t xml:space="preserve"> and </w:t>
      </w:r>
      <w:proofErr w:type="spellStart"/>
      <w:r w:rsidR="0065593E">
        <w:t>SCell</w:t>
      </w:r>
      <w:proofErr w:type="spellEnd"/>
      <w:r w:rsidR="0065593E">
        <w:t xml:space="preserve"> </w:t>
      </w:r>
      <w:r w:rsidR="00A670A0">
        <w:t xml:space="preserve">signals required </w:t>
      </w:r>
      <w:r w:rsidR="00B87FAB">
        <w:t xml:space="preserve">to be supported </w:t>
      </w:r>
      <w:r w:rsidR="0065593E">
        <w:t>at the UE receiver.</w:t>
      </w:r>
    </w:p>
    <w:p w:rsidR="00FC174B" w:rsidRDefault="00F14B3F" w:rsidP="00F14B3F">
      <w:r>
        <w:t xml:space="preserve">In real system, the </w:t>
      </w:r>
      <w:r w:rsidRPr="00F14B3F">
        <w:t xml:space="preserve">time alignment error at the UE receiver </w:t>
      </w:r>
      <w:r>
        <w:t>will be caused by</w:t>
      </w:r>
      <w:r w:rsidRPr="00F14B3F">
        <w:t xml:space="preserve"> BS time alignment error</w:t>
      </w:r>
      <w:r w:rsidR="00A670A0">
        <w:t xml:space="preserve">, </w:t>
      </w:r>
      <w:r w:rsidR="00A670A0" w:rsidRPr="00A670A0">
        <w:t>delays of channel modelling</w:t>
      </w:r>
      <w:r w:rsidR="00A670A0">
        <w:t xml:space="preserve">, and also </w:t>
      </w:r>
      <w:r>
        <w:t xml:space="preserve">the </w:t>
      </w:r>
      <w:r w:rsidR="0065593E" w:rsidRPr="00F14B3F">
        <w:t>signal propagation</w:t>
      </w:r>
      <w:r w:rsidR="0065593E">
        <w:t xml:space="preserve"> </w:t>
      </w:r>
      <w:r>
        <w:t xml:space="preserve">time difference </w:t>
      </w:r>
      <w:r w:rsidR="0065593E">
        <w:t xml:space="preserve">between </w:t>
      </w:r>
      <w:r w:rsidR="00A670A0">
        <w:t xml:space="preserve">the </w:t>
      </w:r>
      <w:proofErr w:type="spellStart"/>
      <w:r w:rsidR="00A670A0">
        <w:t>PCell</w:t>
      </w:r>
      <w:proofErr w:type="spellEnd"/>
      <w:r w:rsidR="00A670A0">
        <w:t xml:space="preserve"> and the </w:t>
      </w:r>
      <w:proofErr w:type="spellStart"/>
      <w:r w:rsidR="00A670A0">
        <w:t>SCell</w:t>
      </w:r>
      <w:proofErr w:type="spellEnd"/>
      <w:r>
        <w:t xml:space="preserve">. The latter could </w:t>
      </w:r>
      <w:r w:rsidR="0065593E">
        <w:t xml:space="preserve">also </w:t>
      </w:r>
      <w:r>
        <w:t xml:space="preserve">be much larger than the former, especially when the </w:t>
      </w:r>
      <w:proofErr w:type="spellStart"/>
      <w:r>
        <w:t>PCell</w:t>
      </w:r>
      <w:proofErr w:type="spellEnd"/>
      <w:r>
        <w:t xml:space="preserve"> antenna and </w:t>
      </w:r>
      <w:proofErr w:type="spellStart"/>
      <w:r>
        <w:t>SCell</w:t>
      </w:r>
      <w:proofErr w:type="spellEnd"/>
      <w:r>
        <w:t xml:space="preserve"> antenna are not co-located</w:t>
      </w:r>
      <w:r w:rsidR="0065593E">
        <w:t xml:space="preserve"> for inter-band CA</w:t>
      </w:r>
      <w:r>
        <w:t xml:space="preserve">. To consider this situation, TS 36.133 </w:t>
      </w:r>
      <w:r w:rsidR="00FC174B">
        <w:t xml:space="preserve">in Section 7.9.2 specifically </w:t>
      </w:r>
      <w:r>
        <w:t xml:space="preserve">defines </w:t>
      </w:r>
      <w:r w:rsidR="00FC174B">
        <w:t>the maximum transmission timing d</w:t>
      </w:r>
      <w:r w:rsidRPr="00CF461C">
        <w:t xml:space="preserve">ifference </w:t>
      </w:r>
      <w:r w:rsidR="00FC174B">
        <w:t xml:space="preserve">the UE should support for inter-band CA as follows: </w:t>
      </w:r>
    </w:p>
    <w:p w:rsidR="00FC174B" w:rsidRPr="00FC174B" w:rsidRDefault="00FC174B" w:rsidP="00FC174B">
      <w:pPr>
        <w:pStyle w:val="Heading3"/>
        <w:numPr>
          <w:ilvl w:val="0"/>
          <w:numId w:val="0"/>
        </w:numPr>
        <w:ind w:left="1440" w:hanging="720"/>
        <w:rPr>
          <w:i/>
        </w:rPr>
      </w:pPr>
      <w:r w:rsidRPr="00FC174B">
        <w:rPr>
          <w:i/>
        </w:rPr>
        <w:t>7.9.2</w:t>
      </w:r>
      <w:r w:rsidRPr="00FC174B">
        <w:rPr>
          <w:i/>
        </w:rPr>
        <w:tab/>
        <w:t xml:space="preserve">Minimum Requirements for </w:t>
      </w:r>
      <w:proofErr w:type="spellStart"/>
      <w:r w:rsidRPr="00FC174B">
        <w:rPr>
          <w:i/>
        </w:rPr>
        <w:t>Interband</w:t>
      </w:r>
      <w:proofErr w:type="spellEnd"/>
      <w:r w:rsidRPr="00FC174B">
        <w:rPr>
          <w:i/>
        </w:rPr>
        <w:t xml:space="preserve"> Carrier Aggregation</w:t>
      </w:r>
    </w:p>
    <w:p w:rsidR="00FC174B" w:rsidRPr="00FC174B" w:rsidRDefault="00FC174B" w:rsidP="00FC174B">
      <w:pPr>
        <w:ind w:left="720"/>
        <w:rPr>
          <w:i/>
        </w:rPr>
      </w:pPr>
      <w:r w:rsidRPr="00FC174B">
        <w:rPr>
          <w:i/>
        </w:rPr>
        <w:t xml:space="preserve">The UE shall be capable of handling at least a relative propagation delay difference between the signals received from the </w:t>
      </w:r>
      <w:proofErr w:type="spellStart"/>
      <w:r w:rsidRPr="00FC174B">
        <w:rPr>
          <w:i/>
        </w:rPr>
        <w:t>PCell</w:t>
      </w:r>
      <w:proofErr w:type="spellEnd"/>
      <w:r w:rsidRPr="00FC174B">
        <w:rPr>
          <w:i/>
        </w:rPr>
        <w:t xml:space="preserve"> and the </w:t>
      </w:r>
      <w:proofErr w:type="spellStart"/>
      <w:r w:rsidRPr="00FC174B">
        <w:rPr>
          <w:i/>
        </w:rPr>
        <w:t>SCell</w:t>
      </w:r>
      <w:proofErr w:type="spellEnd"/>
      <w:r w:rsidRPr="00FC174B">
        <w:rPr>
          <w:i/>
        </w:rPr>
        <w:t xml:space="preserve"> at the UE receiver of up to 30.26 µs.</w:t>
      </w:r>
    </w:p>
    <w:p w:rsidR="00FC174B" w:rsidRPr="00FC174B" w:rsidRDefault="00FC174B" w:rsidP="00FC174B">
      <w:pPr>
        <w:ind w:left="720"/>
        <w:rPr>
          <w:i/>
        </w:rPr>
      </w:pPr>
      <w:r w:rsidRPr="00FC174B">
        <w:rPr>
          <w:i/>
        </w:rPr>
        <w:t xml:space="preserve">The UE shall be capable of handling a maximum uplink transmission timing difference between the </w:t>
      </w:r>
      <w:proofErr w:type="spellStart"/>
      <w:r w:rsidRPr="00FC174B">
        <w:rPr>
          <w:i/>
        </w:rPr>
        <w:t>pTAG</w:t>
      </w:r>
      <w:proofErr w:type="spellEnd"/>
      <w:r w:rsidRPr="00FC174B">
        <w:rPr>
          <w:i/>
        </w:rPr>
        <w:t xml:space="preserve"> and the </w:t>
      </w:r>
      <w:proofErr w:type="spellStart"/>
      <w:r w:rsidRPr="00FC174B">
        <w:rPr>
          <w:i/>
        </w:rPr>
        <w:t>sTAG</w:t>
      </w:r>
      <w:proofErr w:type="spellEnd"/>
      <w:r w:rsidRPr="00FC174B">
        <w:rPr>
          <w:i/>
        </w:rPr>
        <w:t xml:space="preserve"> of at least 32.47µs provided that the UE is:</w:t>
      </w:r>
    </w:p>
    <w:p w:rsidR="00FC174B" w:rsidRPr="00FC174B" w:rsidRDefault="00FC174B" w:rsidP="00FC174B">
      <w:pPr>
        <w:pStyle w:val="B1"/>
        <w:ind w:left="1288"/>
        <w:rPr>
          <w:i/>
        </w:rPr>
      </w:pPr>
      <w:r w:rsidRPr="00FC174B">
        <w:rPr>
          <w:i/>
        </w:rPr>
        <w:t>-</w:t>
      </w:r>
      <w:r w:rsidRPr="00FC174B">
        <w:rPr>
          <w:i/>
        </w:rPr>
        <w:tab/>
        <w:t>configured with inter-band CA and</w:t>
      </w:r>
    </w:p>
    <w:p w:rsidR="00FC174B" w:rsidRDefault="00FC174B" w:rsidP="00FC174B">
      <w:pPr>
        <w:pStyle w:val="B1"/>
        <w:ind w:left="1288"/>
        <w:rPr>
          <w:i/>
        </w:rPr>
      </w:pPr>
      <w:r w:rsidRPr="00FC174B">
        <w:rPr>
          <w:i/>
        </w:rPr>
        <w:t>-</w:t>
      </w:r>
      <w:r w:rsidRPr="00FC174B">
        <w:rPr>
          <w:i/>
        </w:rPr>
        <w:tab/>
        <w:t xml:space="preserve">configured with the </w:t>
      </w:r>
      <w:proofErr w:type="spellStart"/>
      <w:r w:rsidRPr="00FC174B">
        <w:rPr>
          <w:i/>
        </w:rPr>
        <w:t>pTAG</w:t>
      </w:r>
      <w:proofErr w:type="spellEnd"/>
      <w:r w:rsidRPr="00FC174B">
        <w:rPr>
          <w:i/>
        </w:rPr>
        <w:t xml:space="preserve"> and the </w:t>
      </w:r>
      <w:proofErr w:type="spellStart"/>
      <w:r w:rsidRPr="00FC174B">
        <w:rPr>
          <w:i/>
        </w:rPr>
        <w:t>sTAG</w:t>
      </w:r>
      <w:proofErr w:type="spellEnd"/>
      <w:r w:rsidRPr="00FC174B">
        <w:rPr>
          <w:i/>
        </w:rPr>
        <w:t>,</w:t>
      </w:r>
    </w:p>
    <w:p w:rsidR="00F61ED7" w:rsidRDefault="00F61ED7" w:rsidP="00F61ED7">
      <w:pPr>
        <w:pStyle w:val="B1"/>
        <w:ind w:left="0" w:firstLine="0"/>
      </w:pPr>
      <w:r>
        <w:t xml:space="preserve">Based on above discussion, </w:t>
      </w:r>
      <w:r w:rsidRPr="00F61ED7">
        <w:t xml:space="preserve">the </w:t>
      </w:r>
      <w:r>
        <w:t xml:space="preserve">cell </w:t>
      </w:r>
      <w:r w:rsidRPr="00F61ED7">
        <w:t>time alignment error</w:t>
      </w:r>
      <w:r w:rsidR="00A670A0">
        <w:t>s</w:t>
      </w:r>
      <w:r w:rsidRPr="00F61ED7">
        <w:t xml:space="preserve"> </w:t>
      </w:r>
      <w:r w:rsidR="00A670A0">
        <w:t xml:space="preserve">used </w:t>
      </w:r>
      <w:r w:rsidRPr="00F61ED7">
        <w:t xml:space="preserve">for UE RRM </w:t>
      </w:r>
      <w:r>
        <w:t xml:space="preserve">inter-band </w:t>
      </w:r>
      <w:r w:rsidRPr="00F61ED7">
        <w:t xml:space="preserve">CA test cases </w:t>
      </w:r>
      <w:r w:rsidR="00A670A0">
        <w:t>seem</w:t>
      </w:r>
      <w:r>
        <w:t xml:space="preserve"> not consistent with current RRM requirement</w:t>
      </w:r>
      <w:r w:rsidR="00A670A0">
        <w:t>s</w:t>
      </w:r>
      <w:r>
        <w:t>.</w:t>
      </w:r>
    </w:p>
    <w:bookmarkEnd w:id="0"/>
    <w:bookmarkEnd w:id="1"/>
    <w:bookmarkEnd w:id="2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65593E" w:rsidRPr="0065593E" w:rsidRDefault="00CD79E2" w:rsidP="0065593E">
      <w:r>
        <w:t xml:space="preserve">In this paper, we </w:t>
      </w:r>
      <w:r w:rsidR="0097110C">
        <w:t xml:space="preserve">discussed the </w:t>
      </w:r>
      <w:r w:rsidR="0065593E" w:rsidRPr="0065593E">
        <w:t xml:space="preserve">time alignment errors between </w:t>
      </w:r>
      <w:proofErr w:type="spellStart"/>
      <w:r w:rsidR="0065593E" w:rsidRPr="0065593E">
        <w:t>PCell</w:t>
      </w:r>
      <w:proofErr w:type="spellEnd"/>
      <w:r w:rsidR="0065593E" w:rsidRPr="0065593E">
        <w:t xml:space="preserve"> and </w:t>
      </w:r>
      <w:proofErr w:type="spellStart"/>
      <w:r w:rsidR="0065593E" w:rsidRPr="0065593E">
        <w:t>SCell</w:t>
      </w:r>
      <w:proofErr w:type="spellEnd"/>
      <w:r w:rsidR="0065593E" w:rsidRPr="0065593E">
        <w:t xml:space="preserve"> for RRM CA</w:t>
      </w:r>
      <w:r w:rsidR="00A670A0">
        <w:t xml:space="preserve"> test cases. We argued that  </w:t>
      </w:r>
      <w:r w:rsidR="0065593E">
        <w:t xml:space="preserve"> </w:t>
      </w:r>
      <w:r w:rsidR="00A670A0" w:rsidRPr="00A670A0">
        <w:t xml:space="preserve">the time alignment errors between </w:t>
      </w:r>
      <w:proofErr w:type="spellStart"/>
      <w:r w:rsidR="00A670A0" w:rsidRPr="00A670A0">
        <w:t>PCell</w:t>
      </w:r>
      <w:proofErr w:type="spellEnd"/>
      <w:r w:rsidR="00A670A0" w:rsidRPr="00A670A0">
        <w:t xml:space="preserve"> and </w:t>
      </w:r>
      <w:proofErr w:type="spellStart"/>
      <w:r w:rsidR="00A670A0" w:rsidRPr="00A670A0">
        <w:t>SCell</w:t>
      </w:r>
      <w:proofErr w:type="spellEnd"/>
      <w:r w:rsidR="00A670A0" w:rsidRPr="00A670A0">
        <w:t xml:space="preserve"> </w:t>
      </w:r>
      <w:r w:rsidR="00A670A0">
        <w:t xml:space="preserve">used in inter-band CA tests are much smaller than </w:t>
      </w:r>
      <w:r w:rsidR="00A670A0" w:rsidRPr="00A670A0">
        <w:t xml:space="preserve">the maximum time difference of the </w:t>
      </w:r>
      <w:proofErr w:type="spellStart"/>
      <w:r w:rsidR="00A670A0" w:rsidRPr="00A670A0">
        <w:t>PCell</w:t>
      </w:r>
      <w:proofErr w:type="spellEnd"/>
      <w:r w:rsidR="00A670A0" w:rsidRPr="00A670A0">
        <w:t xml:space="preserve"> and </w:t>
      </w:r>
      <w:proofErr w:type="spellStart"/>
      <w:r w:rsidR="00A670A0" w:rsidRPr="00A670A0">
        <w:t>SCell</w:t>
      </w:r>
      <w:proofErr w:type="spellEnd"/>
      <w:r w:rsidR="00A670A0" w:rsidRPr="00A670A0">
        <w:t xml:space="preserve"> defined in the RRM requirements. </w:t>
      </w:r>
      <w:r w:rsidR="00A670A0">
        <w:t>Thus, we have the following proposal:</w:t>
      </w:r>
      <w:r w:rsidR="0065593E" w:rsidRPr="0065593E">
        <w:t xml:space="preserve"> </w:t>
      </w:r>
    </w:p>
    <w:p w:rsidR="0065593E" w:rsidRPr="0065593E" w:rsidRDefault="00A670A0" w:rsidP="009C178D">
      <w:pPr>
        <w:ind w:left="720"/>
        <w:rPr>
          <w:i/>
        </w:rPr>
      </w:pPr>
      <w:r>
        <w:rPr>
          <w:i/>
        </w:rPr>
        <w:t>Proposal</w:t>
      </w:r>
      <w:r w:rsidR="0065593E" w:rsidRPr="0065593E">
        <w:rPr>
          <w:i/>
        </w:rPr>
        <w:t xml:space="preserve"> 1: </w:t>
      </w:r>
      <w:r w:rsidRPr="00A670A0">
        <w:rPr>
          <w:i/>
        </w:rPr>
        <w:t xml:space="preserve">Instead of </w:t>
      </w:r>
      <w:r>
        <w:rPr>
          <w:i/>
        </w:rPr>
        <w:t>following</w:t>
      </w:r>
      <w:r w:rsidRPr="00A670A0">
        <w:rPr>
          <w:i/>
        </w:rPr>
        <w:t xml:space="preserve"> </w:t>
      </w:r>
      <w:r>
        <w:rPr>
          <w:i/>
        </w:rPr>
        <w:t xml:space="preserve">BS CA time alignment errors defined in </w:t>
      </w:r>
      <w:r w:rsidRPr="00A670A0">
        <w:rPr>
          <w:i/>
        </w:rPr>
        <w:t xml:space="preserve">TS 36.104, </w:t>
      </w:r>
      <w:r>
        <w:rPr>
          <w:i/>
        </w:rPr>
        <w:t>t</w:t>
      </w:r>
      <w:r w:rsidR="0065593E" w:rsidRPr="0065593E">
        <w:rPr>
          <w:i/>
        </w:rPr>
        <w:t>he time alignment error</w:t>
      </w:r>
      <w:r>
        <w:rPr>
          <w:i/>
        </w:rPr>
        <w:t xml:space="preserve">s </w:t>
      </w:r>
      <w:r w:rsidR="0065593E" w:rsidRPr="0065593E">
        <w:rPr>
          <w:i/>
        </w:rPr>
        <w:t xml:space="preserve"> between </w:t>
      </w:r>
      <w:proofErr w:type="spellStart"/>
      <w:r w:rsidR="0065593E" w:rsidRPr="0065593E">
        <w:rPr>
          <w:i/>
        </w:rPr>
        <w:t>PCell</w:t>
      </w:r>
      <w:proofErr w:type="spellEnd"/>
      <w:r w:rsidR="0065593E" w:rsidRPr="0065593E">
        <w:rPr>
          <w:i/>
        </w:rPr>
        <w:t xml:space="preserve"> and </w:t>
      </w:r>
      <w:proofErr w:type="spellStart"/>
      <w:r w:rsidR="0065593E" w:rsidRPr="0065593E">
        <w:rPr>
          <w:i/>
        </w:rPr>
        <w:t>SCell</w:t>
      </w:r>
      <w:proofErr w:type="spellEnd"/>
      <w:r w:rsidR="0065593E" w:rsidRPr="0065593E">
        <w:rPr>
          <w:i/>
        </w:rPr>
        <w:t xml:space="preserve"> for UE RRM inter-band CA test cases should be modified to </w:t>
      </w:r>
      <w:r w:rsidR="00F61ED7">
        <w:rPr>
          <w:i/>
        </w:rPr>
        <w:t>follow the requirement defi</w:t>
      </w:r>
      <w:r w:rsidR="005A703B">
        <w:rPr>
          <w:i/>
        </w:rPr>
        <w:t>ned in Section 7.9.2 in TS 36.1</w:t>
      </w:r>
      <w:r w:rsidR="00553021">
        <w:rPr>
          <w:i/>
        </w:rPr>
        <w:t>33</w:t>
      </w:r>
      <w:r w:rsidR="005A703B">
        <w:rPr>
          <w:i/>
        </w:rPr>
        <w:t xml:space="preserve">, at least </w:t>
      </w:r>
      <w:r w:rsidR="00F61ED7">
        <w:rPr>
          <w:i/>
        </w:rPr>
        <w:t xml:space="preserve">to </w:t>
      </w:r>
      <w:r w:rsidR="0065593E" w:rsidRPr="0065593E">
        <w:rPr>
          <w:i/>
        </w:rPr>
        <w:t>micro-seconds level, e.g., using 3us as currently used for synchronized cells.</w:t>
      </w:r>
    </w:p>
    <w:p w:rsidR="00CD79E2" w:rsidRDefault="00CD79E2" w:rsidP="0097110C"/>
    <w:p w:rsidR="0097110C" w:rsidRDefault="0097110C" w:rsidP="0097110C"/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97110C" w:rsidRDefault="0097110C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02218">
        <w:rPr>
          <w:lang w:val="en-US"/>
        </w:rPr>
        <w:t>3GPP TS 36.133, “E-UTRA: Requirements for support of radio resource management”.</w:t>
      </w:r>
    </w:p>
    <w:p w:rsidR="00B43FD7" w:rsidRPr="000A21B5" w:rsidRDefault="00B43FD7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B43FD7">
        <w:rPr>
          <w:bCs/>
        </w:rPr>
        <w:t xml:space="preserve">3GPP TS </w:t>
      </w:r>
      <w:r>
        <w:t>36.104</w:t>
      </w:r>
      <w:r w:rsidR="00F05063">
        <w:t xml:space="preserve">, </w:t>
      </w:r>
      <w:r w:rsidR="00F05063" w:rsidRPr="00F05063">
        <w:rPr>
          <w:lang w:val="en-US"/>
        </w:rPr>
        <w:t>“E-UTRA: Base Station (BS) radio transmission and reception”.</w:t>
      </w:r>
    </w:p>
    <w:p w:rsidR="0097110C" w:rsidRDefault="0097110C" w:rsidP="0097110C">
      <w:pPr>
        <w:tabs>
          <w:tab w:val="left" w:pos="360"/>
        </w:tabs>
        <w:spacing w:after="0"/>
        <w:jc w:val="both"/>
        <w:rPr>
          <w:sz w:val="22"/>
          <w:szCs w:val="22"/>
          <w:lang w:val="en-US"/>
        </w:rPr>
      </w:pPr>
    </w:p>
    <w:p w:rsidR="00693F60" w:rsidRPr="0097110C" w:rsidRDefault="00693F60">
      <w:pPr>
        <w:rPr>
          <w:lang w:val="en-US"/>
        </w:rPr>
      </w:pPr>
    </w:p>
    <w:sectPr w:rsidR="00693F60" w:rsidRPr="0097110C" w:rsidSect="009B0538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165C"/>
    <w:rsid w:val="00002AD3"/>
    <w:rsid w:val="000035FC"/>
    <w:rsid w:val="00003677"/>
    <w:rsid w:val="0000487C"/>
    <w:rsid w:val="00004D19"/>
    <w:rsid w:val="000131C2"/>
    <w:rsid w:val="00023492"/>
    <w:rsid w:val="000248A1"/>
    <w:rsid w:val="00032B82"/>
    <w:rsid w:val="00037C21"/>
    <w:rsid w:val="00041B00"/>
    <w:rsid w:val="00042F17"/>
    <w:rsid w:val="000456D5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21B5"/>
    <w:rsid w:val="000A309F"/>
    <w:rsid w:val="000A35A5"/>
    <w:rsid w:val="000A5043"/>
    <w:rsid w:val="000A6038"/>
    <w:rsid w:val="000B3291"/>
    <w:rsid w:val="000B33B9"/>
    <w:rsid w:val="000B508A"/>
    <w:rsid w:val="000B625E"/>
    <w:rsid w:val="000C275F"/>
    <w:rsid w:val="000C2C5D"/>
    <w:rsid w:val="000C3295"/>
    <w:rsid w:val="000D0F6D"/>
    <w:rsid w:val="000D132E"/>
    <w:rsid w:val="000D2C06"/>
    <w:rsid w:val="000D53E4"/>
    <w:rsid w:val="000E024B"/>
    <w:rsid w:val="000E2AB3"/>
    <w:rsid w:val="000E4025"/>
    <w:rsid w:val="000E4679"/>
    <w:rsid w:val="000E4D82"/>
    <w:rsid w:val="000E6708"/>
    <w:rsid w:val="000E7CAB"/>
    <w:rsid w:val="000F003C"/>
    <w:rsid w:val="000F0C73"/>
    <w:rsid w:val="000F115D"/>
    <w:rsid w:val="000F37AC"/>
    <w:rsid w:val="000F4370"/>
    <w:rsid w:val="000F4D88"/>
    <w:rsid w:val="000F4D8A"/>
    <w:rsid w:val="000F6124"/>
    <w:rsid w:val="000F7948"/>
    <w:rsid w:val="00101F6B"/>
    <w:rsid w:val="001074F6"/>
    <w:rsid w:val="001135F7"/>
    <w:rsid w:val="00113952"/>
    <w:rsid w:val="00113B46"/>
    <w:rsid w:val="00123C93"/>
    <w:rsid w:val="001337F6"/>
    <w:rsid w:val="001340EC"/>
    <w:rsid w:val="001359FB"/>
    <w:rsid w:val="00140AE1"/>
    <w:rsid w:val="00141B2E"/>
    <w:rsid w:val="0014288F"/>
    <w:rsid w:val="00143DC4"/>
    <w:rsid w:val="00143EA4"/>
    <w:rsid w:val="001445A2"/>
    <w:rsid w:val="00145E83"/>
    <w:rsid w:val="00147493"/>
    <w:rsid w:val="00153B33"/>
    <w:rsid w:val="00154E97"/>
    <w:rsid w:val="0015527C"/>
    <w:rsid w:val="001642B2"/>
    <w:rsid w:val="00167C76"/>
    <w:rsid w:val="00176C3B"/>
    <w:rsid w:val="00185F57"/>
    <w:rsid w:val="00187673"/>
    <w:rsid w:val="00190628"/>
    <w:rsid w:val="00191395"/>
    <w:rsid w:val="0019216A"/>
    <w:rsid w:val="001930BA"/>
    <w:rsid w:val="00196B43"/>
    <w:rsid w:val="00196CCF"/>
    <w:rsid w:val="001A101A"/>
    <w:rsid w:val="001A18C9"/>
    <w:rsid w:val="001A4B05"/>
    <w:rsid w:val="001B02DA"/>
    <w:rsid w:val="001B17DF"/>
    <w:rsid w:val="001B21F4"/>
    <w:rsid w:val="001B4AD8"/>
    <w:rsid w:val="001B68AC"/>
    <w:rsid w:val="001C264E"/>
    <w:rsid w:val="001D468C"/>
    <w:rsid w:val="001E00FA"/>
    <w:rsid w:val="001E0CFC"/>
    <w:rsid w:val="001E0FAA"/>
    <w:rsid w:val="001E21AB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16E03"/>
    <w:rsid w:val="0022511B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312A"/>
    <w:rsid w:val="002558F6"/>
    <w:rsid w:val="002564A3"/>
    <w:rsid w:val="00262E0D"/>
    <w:rsid w:val="00265463"/>
    <w:rsid w:val="00267280"/>
    <w:rsid w:val="00267D92"/>
    <w:rsid w:val="00277926"/>
    <w:rsid w:val="002803F7"/>
    <w:rsid w:val="00280BA5"/>
    <w:rsid w:val="00281019"/>
    <w:rsid w:val="00281339"/>
    <w:rsid w:val="00282C9F"/>
    <w:rsid w:val="002873D3"/>
    <w:rsid w:val="002879FF"/>
    <w:rsid w:val="002957F6"/>
    <w:rsid w:val="002964B0"/>
    <w:rsid w:val="00296FD4"/>
    <w:rsid w:val="00297970"/>
    <w:rsid w:val="002A365E"/>
    <w:rsid w:val="002A3BED"/>
    <w:rsid w:val="002A3E71"/>
    <w:rsid w:val="002A45B3"/>
    <w:rsid w:val="002A6422"/>
    <w:rsid w:val="002A69F9"/>
    <w:rsid w:val="002A6AA9"/>
    <w:rsid w:val="002B06CB"/>
    <w:rsid w:val="002B2082"/>
    <w:rsid w:val="002B58F5"/>
    <w:rsid w:val="002B5D0E"/>
    <w:rsid w:val="002C29E7"/>
    <w:rsid w:val="002C54CB"/>
    <w:rsid w:val="002D057E"/>
    <w:rsid w:val="002D4CEA"/>
    <w:rsid w:val="002D5B5F"/>
    <w:rsid w:val="002D6C4D"/>
    <w:rsid w:val="002E06D3"/>
    <w:rsid w:val="002E148D"/>
    <w:rsid w:val="002E1C65"/>
    <w:rsid w:val="002E4AD5"/>
    <w:rsid w:val="002E4BAD"/>
    <w:rsid w:val="002E68F8"/>
    <w:rsid w:val="002E7C5D"/>
    <w:rsid w:val="002F034C"/>
    <w:rsid w:val="00301DE5"/>
    <w:rsid w:val="00305551"/>
    <w:rsid w:val="003070D2"/>
    <w:rsid w:val="0031108C"/>
    <w:rsid w:val="00314560"/>
    <w:rsid w:val="00316E01"/>
    <w:rsid w:val="0032059C"/>
    <w:rsid w:val="00321E3A"/>
    <w:rsid w:val="00322B49"/>
    <w:rsid w:val="003255C3"/>
    <w:rsid w:val="00325D38"/>
    <w:rsid w:val="003269A0"/>
    <w:rsid w:val="00330539"/>
    <w:rsid w:val="003308D6"/>
    <w:rsid w:val="003326C6"/>
    <w:rsid w:val="00332F03"/>
    <w:rsid w:val="0033497E"/>
    <w:rsid w:val="00337D75"/>
    <w:rsid w:val="003425B4"/>
    <w:rsid w:val="00342604"/>
    <w:rsid w:val="00345578"/>
    <w:rsid w:val="00345726"/>
    <w:rsid w:val="00347AD0"/>
    <w:rsid w:val="00352682"/>
    <w:rsid w:val="0035417F"/>
    <w:rsid w:val="00356D08"/>
    <w:rsid w:val="00357D0E"/>
    <w:rsid w:val="0036203D"/>
    <w:rsid w:val="00362FA9"/>
    <w:rsid w:val="00365B80"/>
    <w:rsid w:val="00373013"/>
    <w:rsid w:val="00373A37"/>
    <w:rsid w:val="00373FA1"/>
    <w:rsid w:val="00374B45"/>
    <w:rsid w:val="003758A5"/>
    <w:rsid w:val="00375E20"/>
    <w:rsid w:val="003763AB"/>
    <w:rsid w:val="00376590"/>
    <w:rsid w:val="003875EA"/>
    <w:rsid w:val="00391A05"/>
    <w:rsid w:val="00395653"/>
    <w:rsid w:val="00396B9D"/>
    <w:rsid w:val="003A048E"/>
    <w:rsid w:val="003A0BF0"/>
    <w:rsid w:val="003A416E"/>
    <w:rsid w:val="003C16D0"/>
    <w:rsid w:val="003C19D1"/>
    <w:rsid w:val="003C220F"/>
    <w:rsid w:val="003C2356"/>
    <w:rsid w:val="003C2894"/>
    <w:rsid w:val="003D32A8"/>
    <w:rsid w:val="003E16F8"/>
    <w:rsid w:val="003E4B49"/>
    <w:rsid w:val="003E6FC2"/>
    <w:rsid w:val="003F3E17"/>
    <w:rsid w:val="00404322"/>
    <w:rsid w:val="00404751"/>
    <w:rsid w:val="00404F2B"/>
    <w:rsid w:val="004057F9"/>
    <w:rsid w:val="00410A13"/>
    <w:rsid w:val="00410E30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6360"/>
    <w:rsid w:val="00447F66"/>
    <w:rsid w:val="0045001D"/>
    <w:rsid w:val="0045067D"/>
    <w:rsid w:val="00457118"/>
    <w:rsid w:val="00463F36"/>
    <w:rsid w:val="00464262"/>
    <w:rsid w:val="0046429F"/>
    <w:rsid w:val="004653A1"/>
    <w:rsid w:val="00466E5C"/>
    <w:rsid w:val="00467482"/>
    <w:rsid w:val="00470169"/>
    <w:rsid w:val="004710EE"/>
    <w:rsid w:val="00471AFF"/>
    <w:rsid w:val="004732B5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3FF6"/>
    <w:rsid w:val="004A019B"/>
    <w:rsid w:val="004A7119"/>
    <w:rsid w:val="004B1172"/>
    <w:rsid w:val="004B57BC"/>
    <w:rsid w:val="004C13F0"/>
    <w:rsid w:val="004C271C"/>
    <w:rsid w:val="004D4155"/>
    <w:rsid w:val="004D4CC1"/>
    <w:rsid w:val="004E09F6"/>
    <w:rsid w:val="004E49B1"/>
    <w:rsid w:val="004E4F79"/>
    <w:rsid w:val="004F4FE3"/>
    <w:rsid w:val="004F759C"/>
    <w:rsid w:val="00503446"/>
    <w:rsid w:val="00507139"/>
    <w:rsid w:val="005123FD"/>
    <w:rsid w:val="0051418A"/>
    <w:rsid w:val="00514412"/>
    <w:rsid w:val="00516E17"/>
    <w:rsid w:val="00521883"/>
    <w:rsid w:val="00522E26"/>
    <w:rsid w:val="00525943"/>
    <w:rsid w:val="0053088B"/>
    <w:rsid w:val="00533F13"/>
    <w:rsid w:val="00535126"/>
    <w:rsid w:val="0053760B"/>
    <w:rsid w:val="005408B3"/>
    <w:rsid w:val="0054215C"/>
    <w:rsid w:val="00543614"/>
    <w:rsid w:val="00545694"/>
    <w:rsid w:val="005504E7"/>
    <w:rsid w:val="00553021"/>
    <w:rsid w:val="005540DC"/>
    <w:rsid w:val="0056124F"/>
    <w:rsid w:val="00561EC1"/>
    <w:rsid w:val="005631ED"/>
    <w:rsid w:val="0056456B"/>
    <w:rsid w:val="00564A11"/>
    <w:rsid w:val="00566B19"/>
    <w:rsid w:val="00567474"/>
    <w:rsid w:val="005711D4"/>
    <w:rsid w:val="00571256"/>
    <w:rsid w:val="0057739B"/>
    <w:rsid w:val="00582249"/>
    <w:rsid w:val="005845C9"/>
    <w:rsid w:val="00587B55"/>
    <w:rsid w:val="005906F9"/>
    <w:rsid w:val="00590969"/>
    <w:rsid w:val="00590D50"/>
    <w:rsid w:val="00590F27"/>
    <w:rsid w:val="00591F9C"/>
    <w:rsid w:val="00592D4C"/>
    <w:rsid w:val="00593D97"/>
    <w:rsid w:val="0059574F"/>
    <w:rsid w:val="0059619D"/>
    <w:rsid w:val="0059746F"/>
    <w:rsid w:val="0059764B"/>
    <w:rsid w:val="005A0A2F"/>
    <w:rsid w:val="005A3E7C"/>
    <w:rsid w:val="005A4432"/>
    <w:rsid w:val="005A4F03"/>
    <w:rsid w:val="005A5BC1"/>
    <w:rsid w:val="005A6C1A"/>
    <w:rsid w:val="005A703B"/>
    <w:rsid w:val="005A75B0"/>
    <w:rsid w:val="005A7877"/>
    <w:rsid w:val="005B456F"/>
    <w:rsid w:val="005B5E13"/>
    <w:rsid w:val="005D01EC"/>
    <w:rsid w:val="005D5334"/>
    <w:rsid w:val="005D5D78"/>
    <w:rsid w:val="005D701E"/>
    <w:rsid w:val="005D768E"/>
    <w:rsid w:val="005D7820"/>
    <w:rsid w:val="005D7E2E"/>
    <w:rsid w:val="005E15BB"/>
    <w:rsid w:val="005E17E6"/>
    <w:rsid w:val="005E3FF3"/>
    <w:rsid w:val="005E6E66"/>
    <w:rsid w:val="005E7342"/>
    <w:rsid w:val="005F265D"/>
    <w:rsid w:val="005F371D"/>
    <w:rsid w:val="005F5865"/>
    <w:rsid w:val="006005B2"/>
    <w:rsid w:val="00600EF6"/>
    <w:rsid w:val="00601F69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6476"/>
    <w:rsid w:val="00627B12"/>
    <w:rsid w:val="00627E28"/>
    <w:rsid w:val="0063038D"/>
    <w:rsid w:val="0063251B"/>
    <w:rsid w:val="00632B2F"/>
    <w:rsid w:val="0063302D"/>
    <w:rsid w:val="006330A7"/>
    <w:rsid w:val="0063412A"/>
    <w:rsid w:val="00634D02"/>
    <w:rsid w:val="0063687A"/>
    <w:rsid w:val="00636B02"/>
    <w:rsid w:val="006406FD"/>
    <w:rsid w:val="006438E8"/>
    <w:rsid w:val="00652843"/>
    <w:rsid w:val="00653E2A"/>
    <w:rsid w:val="0065593E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900DB"/>
    <w:rsid w:val="00690B8A"/>
    <w:rsid w:val="00693F60"/>
    <w:rsid w:val="0069779C"/>
    <w:rsid w:val="006A1EF8"/>
    <w:rsid w:val="006A5F93"/>
    <w:rsid w:val="006A7702"/>
    <w:rsid w:val="006A7F8B"/>
    <w:rsid w:val="006B1F41"/>
    <w:rsid w:val="006B3F3C"/>
    <w:rsid w:val="006B4BB9"/>
    <w:rsid w:val="006B5AF7"/>
    <w:rsid w:val="006B7A31"/>
    <w:rsid w:val="006C10B4"/>
    <w:rsid w:val="006C5FC6"/>
    <w:rsid w:val="006C7DD5"/>
    <w:rsid w:val="006D3892"/>
    <w:rsid w:val="006E39A3"/>
    <w:rsid w:val="006E4D9B"/>
    <w:rsid w:val="006E6043"/>
    <w:rsid w:val="006F4C54"/>
    <w:rsid w:val="00700943"/>
    <w:rsid w:val="00702B55"/>
    <w:rsid w:val="007048DB"/>
    <w:rsid w:val="00711D52"/>
    <w:rsid w:val="007124E1"/>
    <w:rsid w:val="007153F7"/>
    <w:rsid w:val="007155A9"/>
    <w:rsid w:val="00717925"/>
    <w:rsid w:val="00721325"/>
    <w:rsid w:val="00721B73"/>
    <w:rsid w:val="00727BD8"/>
    <w:rsid w:val="007300D4"/>
    <w:rsid w:val="007348D1"/>
    <w:rsid w:val="0073624D"/>
    <w:rsid w:val="00741AC0"/>
    <w:rsid w:val="00741D3D"/>
    <w:rsid w:val="007423FC"/>
    <w:rsid w:val="0075154F"/>
    <w:rsid w:val="0075516F"/>
    <w:rsid w:val="0075530E"/>
    <w:rsid w:val="00755D1B"/>
    <w:rsid w:val="007619BF"/>
    <w:rsid w:val="00763B05"/>
    <w:rsid w:val="007640DD"/>
    <w:rsid w:val="0076584A"/>
    <w:rsid w:val="00766D09"/>
    <w:rsid w:val="007676D2"/>
    <w:rsid w:val="007716A4"/>
    <w:rsid w:val="00771C3B"/>
    <w:rsid w:val="00774C9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15DC"/>
    <w:rsid w:val="007A15F7"/>
    <w:rsid w:val="007A3949"/>
    <w:rsid w:val="007A47CB"/>
    <w:rsid w:val="007A6E88"/>
    <w:rsid w:val="007B0F5A"/>
    <w:rsid w:val="007B2A35"/>
    <w:rsid w:val="007B2DE8"/>
    <w:rsid w:val="007B5A47"/>
    <w:rsid w:val="007C37EE"/>
    <w:rsid w:val="007C5B60"/>
    <w:rsid w:val="007C5ED7"/>
    <w:rsid w:val="007C5EE1"/>
    <w:rsid w:val="007C721F"/>
    <w:rsid w:val="007C739F"/>
    <w:rsid w:val="007D2016"/>
    <w:rsid w:val="007E0615"/>
    <w:rsid w:val="007E1D25"/>
    <w:rsid w:val="007E4CA5"/>
    <w:rsid w:val="007F12DE"/>
    <w:rsid w:val="007F3098"/>
    <w:rsid w:val="007F5A52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1FF3"/>
    <w:rsid w:val="00823E6D"/>
    <w:rsid w:val="00825109"/>
    <w:rsid w:val="008351A2"/>
    <w:rsid w:val="00841B00"/>
    <w:rsid w:val="00843B6F"/>
    <w:rsid w:val="00844E58"/>
    <w:rsid w:val="00845172"/>
    <w:rsid w:val="008462EC"/>
    <w:rsid w:val="008519D0"/>
    <w:rsid w:val="00856ECB"/>
    <w:rsid w:val="00857347"/>
    <w:rsid w:val="00860644"/>
    <w:rsid w:val="008653D0"/>
    <w:rsid w:val="00865BDB"/>
    <w:rsid w:val="008706E4"/>
    <w:rsid w:val="00871411"/>
    <w:rsid w:val="00871A1A"/>
    <w:rsid w:val="00871BBD"/>
    <w:rsid w:val="008734A8"/>
    <w:rsid w:val="00875B8D"/>
    <w:rsid w:val="00875C2B"/>
    <w:rsid w:val="00877665"/>
    <w:rsid w:val="00881FEE"/>
    <w:rsid w:val="00884D69"/>
    <w:rsid w:val="00885489"/>
    <w:rsid w:val="00886085"/>
    <w:rsid w:val="00886783"/>
    <w:rsid w:val="008954AD"/>
    <w:rsid w:val="00895EF6"/>
    <w:rsid w:val="008A075B"/>
    <w:rsid w:val="008A39F1"/>
    <w:rsid w:val="008A406F"/>
    <w:rsid w:val="008A4400"/>
    <w:rsid w:val="008A4A11"/>
    <w:rsid w:val="008A6A7C"/>
    <w:rsid w:val="008A6FEB"/>
    <w:rsid w:val="008B1809"/>
    <w:rsid w:val="008B71AB"/>
    <w:rsid w:val="008C73E2"/>
    <w:rsid w:val="008C7D4E"/>
    <w:rsid w:val="008D698C"/>
    <w:rsid w:val="008D70D5"/>
    <w:rsid w:val="008E029E"/>
    <w:rsid w:val="008E036B"/>
    <w:rsid w:val="008E2AE3"/>
    <w:rsid w:val="008E418E"/>
    <w:rsid w:val="008E686C"/>
    <w:rsid w:val="008F5D48"/>
    <w:rsid w:val="00900E24"/>
    <w:rsid w:val="00900EDA"/>
    <w:rsid w:val="00900FE7"/>
    <w:rsid w:val="00902C52"/>
    <w:rsid w:val="00904A7A"/>
    <w:rsid w:val="00904BE3"/>
    <w:rsid w:val="00904D14"/>
    <w:rsid w:val="0090694E"/>
    <w:rsid w:val="00913E6E"/>
    <w:rsid w:val="009164FF"/>
    <w:rsid w:val="00920BFB"/>
    <w:rsid w:val="00925BBA"/>
    <w:rsid w:val="00926028"/>
    <w:rsid w:val="0092712E"/>
    <w:rsid w:val="00930C28"/>
    <w:rsid w:val="009334E2"/>
    <w:rsid w:val="0093419B"/>
    <w:rsid w:val="00940B83"/>
    <w:rsid w:val="00946BD7"/>
    <w:rsid w:val="009502DD"/>
    <w:rsid w:val="009512C3"/>
    <w:rsid w:val="0096138F"/>
    <w:rsid w:val="0096194A"/>
    <w:rsid w:val="00964B7F"/>
    <w:rsid w:val="00966510"/>
    <w:rsid w:val="00966659"/>
    <w:rsid w:val="00967920"/>
    <w:rsid w:val="00970984"/>
    <w:rsid w:val="00970AF0"/>
    <w:rsid w:val="0097110C"/>
    <w:rsid w:val="0097130A"/>
    <w:rsid w:val="00971729"/>
    <w:rsid w:val="0097436B"/>
    <w:rsid w:val="00976656"/>
    <w:rsid w:val="0098001E"/>
    <w:rsid w:val="00980898"/>
    <w:rsid w:val="00984E0F"/>
    <w:rsid w:val="00986A3F"/>
    <w:rsid w:val="009961A4"/>
    <w:rsid w:val="009A028B"/>
    <w:rsid w:val="009A4EF9"/>
    <w:rsid w:val="009A5F37"/>
    <w:rsid w:val="009B31D7"/>
    <w:rsid w:val="009B3F11"/>
    <w:rsid w:val="009B5246"/>
    <w:rsid w:val="009B6241"/>
    <w:rsid w:val="009C178D"/>
    <w:rsid w:val="009C4455"/>
    <w:rsid w:val="009D1A19"/>
    <w:rsid w:val="009D2D44"/>
    <w:rsid w:val="009D4448"/>
    <w:rsid w:val="009E56F1"/>
    <w:rsid w:val="009E7661"/>
    <w:rsid w:val="009F07A2"/>
    <w:rsid w:val="009F4125"/>
    <w:rsid w:val="009F4B3F"/>
    <w:rsid w:val="009F51EC"/>
    <w:rsid w:val="009F7163"/>
    <w:rsid w:val="00A02FA6"/>
    <w:rsid w:val="00A044B1"/>
    <w:rsid w:val="00A06A7D"/>
    <w:rsid w:val="00A076D4"/>
    <w:rsid w:val="00A10EE9"/>
    <w:rsid w:val="00A14260"/>
    <w:rsid w:val="00A14512"/>
    <w:rsid w:val="00A1464D"/>
    <w:rsid w:val="00A231A6"/>
    <w:rsid w:val="00A23CBE"/>
    <w:rsid w:val="00A24662"/>
    <w:rsid w:val="00A246EA"/>
    <w:rsid w:val="00A251F6"/>
    <w:rsid w:val="00A2608B"/>
    <w:rsid w:val="00A31222"/>
    <w:rsid w:val="00A32CE7"/>
    <w:rsid w:val="00A3594B"/>
    <w:rsid w:val="00A36413"/>
    <w:rsid w:val="00A4067A"/>
    <w:rsid w:val="00A44EF1"/>
    <w:rsid w:val="00A51DB9"/>
    <w:rsid w:val="00A51F3B"/>
    <w:rsid w:val="00A523BD"/>
    <w:rsid w:val="00A528F3"/>
    <w:rsid w:val="00A5342C"/>
    <w:rsid w:val="00A56494"/>
    <w:rsid w:val="00A56981"/>
    <w:rsid w:val="00A57961"/>
    <w:rsid w:val="00A600B8"/>
    <w:rsid w:val="00A613F1"/>
    <w:rsid w:val="00A63BCE"/>
    <w:rsid w:val="00A670A0"/>
    <w:rsid w:val="00A7012D"/>
    <w:rsid w:val="00A7063D"/>
    <w:rsid w:val="00A80DAC"/>
    <w:rsid w:val="00A8326A"/>
    <w:rsid w:val="00A8364B"/>
    <w:rsid w:val="00A84198"/>
    <w:rsid w:val="00A86DB5"/>
    <w:rsid w:val="00A97401"/>
    <w:rsid w:val="00AA1718"/>
    <w:rsid w:val="00AA2DEC"/>
    <w:rsid w:val="00AB43BE"/>
    <w:rsid w:val="00AC4203"/>
    <w:rsid w:val="00AC44AE"/>
    <w:rsid w:val="00AC48BD"/>
    <w:rsid w:val="00AC6857"/>
    <w:rsid w:val="00AD2FF1"/>
    <w:rsid w:val="00AD674F"/>
    <w:rsid w:val="00AD7861"/>
    <w:rsid w:val="00AD7B84"/>
    <w:rsid w:val="00AD7B85"/>
    <w:rsid w:val="00AD7E7D"/>
    <w:rsid w:val="00AE0CF1"/>
    <w:rsid w:val="00AE10AD"/>
    <w:rsid w:val="00AE3253"/>
    <w:rsid w:val="00AE5281"/>
    <w:rsid w:val="00AE7375"/>
    <w:rsid w:val="00AF12E8"/>
    <w:rsid w:val="00AF15CE"/>
    <w:rsid w:val="00AF1E9C"/>
    <w:rsid w:val="00AF3C23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7BF"/>
    <w:rsid w:val="00B10B92"/>
    <w:rsid w:val="00B11831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3FD7"/>
    <w:rsid w:val="00B4533F"/>
    <w:rsid w:val="00B5351F"/>
    <w:rsid w:val="00B54F77"/>
    <w:rsid w:val="00B63C19"/>
    <w:rsid w:val="00B66A4A"/>
    <w:rsid w:val="00B66ACD"/>
    <w:rsid w:val="00B71935"/>
    <w:rsid w:val="00B74AA9"/>
    <w:rsid w:val="00B77939"/>
    <w:rsid w:val="00B81800"/>
    <w:rsid w:val="00B81E5C"/>
    <w:rsid w:val="00B87FAB"/>
    <w:rsid w:val="00B9032C"/>
    <w:rsid w:val="00B95121"/>
    <w:rsid w:val="00B95DAA"/>
    <w:rsid w:val="00B969EB"/>
    <w:rsid w:val="00BA183F"/>
    <w:rsid w:val="00BA6DE5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5CE6"/>
    <w:rsid w:val="00BD14BC"/>
    <w:rsid w:val="00BD197A"/>
    <w:rsid w:val="00BD46C3"/>
    <w:rsid w:val="00BD517A"/>
    <w:rsid w:val="00BD57DA"/>
    <w:rsid w:val="00BE16A6"/>
    <w:rsid w:val="00BE29CF"/>
    <w:rsid w:val="00BE32CB"/>
    <w:rsid w:val="00BF006F"/>
    <w:rsid w:val="00BF25CA"/>
    <w:rsid w:val="00BF2BF8"/>
    <w:rsid w:val="00BF34DA"/>
    <w:rsid w:val="00BF4400"/>
    <w:rsid w:val="00BF5FDB"/>
    <w:rsid w:val="00BF72A0"/>
    <w:rsid w:val="00C01739"/>
    <w:rsid w:val="00C01A3F"/>
    <w:rsid w:val="00C065EC"/>
    <w:rsid w:val="00C12001"/>
    <w:rsid w:val="00C1206D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310A5"/>
    <w:rsid w:val="00C318F9"/>
    <w:rsid w:val="00C35488"/>
    <w:rsid w:val="00C35B57"/>
    <w:rsid w:val="00C422EB"/>
    <w:rsid w:val="00C42F4A"/>
    <w:rsid w:val="00C43772"/>
    <w:rsid w:val="00C43EC3"/>
    <w:rsid w:val="00C447C3"/>
    <w:rsid w:val="00C44D76"/>
    <w:rsid w:val="00C45029"/>
    <w:rsid w:val="00C46EF7"/>
    <w:rsid w:val="00C53151"/>
    <w:rsid w:val="00C55D2A"/>
    <w:rsid w:val="00C64ADC"/>
    <w:rsid w:val="00C64F71"/>
    <w:rsid w:val="00C75A9D"/>
    <w:rsid w:val="00C770AD"/>
    <w:rsid w:val="00C77592"/>
    <w:rsid w:val="00C7786E"/>
    <w:rsid w:val="00C84A89"/>
    <w:rsid w:val="00C84C45"/>
    <w:rsid w:val="00C8611E"/>
    <w:rsid w:val="00C90555"/>
    <w:rsid w:val="00C90711"/>
    <w:rsid w:val="00C960E8"/>
    <w:rsid w:val="00C96B40"/>
    <w:rsid w:val="00C972AD"/>
    <w:rsid w:val="00C9782F"/>
    <w:rsid w:val="00C97E4D"/>
    <w:rsid w:val="00CA00C5"/>
    <w:rsid w:val="00CA0C9A"/>
    <w:rsid w:val="00CA2E69"/>
    <w:rsid w:val="00CA727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D79E2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0474"/>
    <w:rsid w:val="00D11414"/>
    <w:rsid w:val="00D12284"/>
    <w:rsid w:val="00D12650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428C3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81E71"/>
    <w:rsid w:val="00D823D4"/>
    <w:rsid w:val="00D83AAC"/>
    <w:rsid w:val="00D83EF2"/>
    <w:rsid w:val="00D87A42"/>
    <w:rsid w:val="00D87EF8"/>
    <w:rsid w:val="00D92595"/>
    <w:rsid w:val="00D9276E"/>
    <w:rsid w:val="00D92AB1"/>
    <w:rsid w:val="00D93515"/>
    <w:rsid w:val="00D948B1"/>
    <w:rsid w:val="00D95B45"/>
    <w:rsid w:val="00D96C30"/>
    <w:rsid w:val="00DA2884"/>
    <w:rsid w:val="00DA4D47"/>
    <w:rsid w:val="00DA7B1D"/>
    <w:rsid w:val="00DB4DC4"/>
    <w:rsid w:val="00DC069C"/>
    <w:rsid w:val="00DC0F9B"/>
    <w:rsid w:val="00DC176D"/>
    <w:rsid w:val="00DC2890"/>
    <w:rsid w:val="00DC5D90"/>
    <w:rsid w:val="00DD0CCE"/>
    <w:rsid w:val="00DD155E"/>
    <w:rsid w:val="00DD1EA6"/>
    <w:rsid w:val="00DD2615"/>
    <w:rsid w:val="00DD3D8E"/>
    <w:rsid w:val="00DD4433"/>
    <w:rsid w:val="00DD4D2A"/>
    <w:rsid w:val="00DE19E6"/>
    <w:rsid w:val="00DE1A40"/>
    <w:rsid w:val="00DE2956"/>
    <w:rsid w:val="00DE55ED"/>
    <w:rsid w:val="00DE6044"/>
    <w:rsid w:val="00DF039B"/>
    <w:rsid w:val="00DF1AA7"/>
    <w:rsid w:val="00DF224A"/>
    <w:rsid w:val="00DF428C"/>
    <w:rsid w:val="00DF6AE2"/>
    <w:rsid w:val="00E01D96"/>
    <w:rsid w:val="00E027DC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053A"/>
    <w:rsid w:val="00E34A43"/>
    <w:rsid w:val="00E43D0B"/>
    <w:rsid w:val="00E4575E"/>
    <w:rsid w:val="00E4597F"/>
    <w:rsid w:val="00E4651B"/>
    <w:rsid w:val="00E46DBB"/>
    <w:rsid w:val="00E51562"/>
    <w:rsid w:val="00E55BE5"/>
    <w:rsid w:val="00E60817"/>
    <w:rsid w:val="00E60C5B"/>
    <w:rsid w:val="00E60F8C"/>
    <w:rsid w:val="00E63040"/>
    <w:rsid w:val="00E6686B"/>
    <w:rsid w:val="00E66C62"/>
    <w:rsid w:val="00E7073E"/>
    <w:rsid w:val="00E70F88"/>
    <w:rsid w:val="00E7352A"/>
    <w:rsid w:val="00E73965"/>
    <w:rsid w:val="00E80C26"/>
    <w:rsid w:val="00E80D54"/>
    <w:rsid w:val="00E85DE8"/>
    <w:rsid w:val="00E87F00"/>
    <w:rsid w:val="00E918F3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3E12"/>
    <w:rsid w:val="00EC534A"/>
    <w:rsid w:val="00ED1EF4"/>
    <w:rsid w:val="00ED2CD3"/>
    <w:rsid w:val="00ED3D43"/>
    <w:rsid w:val="00ED5A58"/>
    <w:rsid w:val="00ED6468"/>
    <w:rsid w:val="00ED76AE"/>
    <w:rsid w:val="00EE1999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05063"/>
    <w:rsid w:val="00F12D14"/>
    <w:rsid w:val="00F13B74"/>
    <w:rsid w:val="00F14B3F"/>
    <w:rsid w:val="00F256CB"/>
    <w:rsid w:val="00F26368"/>
    <w:rsid w:val="00F26D61"/>
    <w:rsid w:val="00F27B34"/>
    <w:rsid w:val="00F303A3"/>
    <w:rsid w:val="00F31593"/>
    <w:rsid w:val="00F34212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1ED7"/>
    <w:rsid w:val="00F62A3A"/>
    <w:rsid w:val="00F66D62"/>
    <w:rsid w:val="00F72DF8"/>
    <w:rsid w:val="00F7541B"/>
    <w:rsid w:val="00F775AD"/>
    <w:rsid w:val="00F77E2C"/>
    <w:rsid w:val="00F82315"/>
    <w:rsid w:val="00F87C68"/>
    <w:rsid w:val="00F9186A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174B"/>
    <w:rsid w:val="00FC5986"/>
    <w:rsid w:val="00FC643D"/>
    <w:rsid w:val="00FD6959"/>
    <w:rsid w:val="00FD7DFF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56507-5DE4-473F-9D22-9ED3137D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122</cp:revision>
  <dcterms:created xsi:type="dcterms:W3CDTF">2015-03-23T18:11:00Z</dcterms:created>
  <dcterms:modified xsi:type="dcterms:W3CDTF">2015-04-13T15:29:00Z</dcterms:modified>
</cp:coreProperties>
</file>